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9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032"/>
        <w:gridCol w:w="2977"/>
        <w:gridCol w:w="2909"/>
        <w:gridCol w:w="2882"/>
        <w:tblGridChange w:id="0">
          <w:tblGrid>
            <w:gridCol w:w="2032"/>
            <w:gridCol w:w="2977"/>
            <w:gridCol w:w="2909"/>
            <w:gridCol w:w="288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WIELOSPECJALISTYCZNA OCENA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POZIOMU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FUNKCJONOWANIA UCZNIA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podstawie diagnoz cząstkowych i obserwacji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Obszar       funkcjonowania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funkcjonowania dziecka w danym obszarze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Potrzeby wynikające z diagnozy dziecka w danym obszarze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Mocne strony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Słabe strony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Ogólna sprawność fizyczna </w:t>
              <w:br w:type="textWrapping"/>
              <w:t xml:space="preserve">( motoryka duża)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Sprawność rąk</w:t>
              <w:br w:type="textWrapping"/>
              <w:t xml:space="preserve">( motoryka mała)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Zmysły i integracja sensoryczna</w:t>
              <w:br w:type="textWrapping"/>
              <w:t xml:space="preserve">(wzrok, słuch, węch, czucie, równowaga)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Komunikowanie się</w:t>
              <w:br w:type="textWrapping"/>
              <w:t xml:space="preserve">oraz artykulacja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poznawcza</w:t>
              <w:br w:type="textWrapping"/>
              <w:t xml:space="preserve">(opanowanie technik szkolnych, zakres opanowanych treści programowych, osiągnięcia i trudności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emocjonalno-motywacyjna</w:t>
              <w:br w:type="textWrapping"/>
              <w:t xml:space="preserve">(radzenie sobie z emocjami,  motywacja do nauki i pokonywania trudności, itp.)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Sfera społeczna</w:t>
              <w:br w:type="textWrapping"/>
              <w:t xml:space="preserve">(kompetencje społeczne, relacje z dorosłymi, rówieśnikami, itp.)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Samodzielność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 zdrowia ucznia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A">
      <w:pPr>
        <w:spacing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B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C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D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E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F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40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56889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1" w:customStyle="1">
    <w:name w:val="Akapit z listą1"/>
    <w:basedOn w:val="Normalny"/>
    <w:qFormat w:val="1"/>
    <w:rsid w:val="00756889"/>
    <w:pPr>
      <w:ind w:left="720"/>
    </w:pPr>
    <w:rPr>
      <w:rFonts w:cs="Times New Roman" w:eastAsia="Times New Roman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El41mEqEq8kGM/r/9ZuV1tiSg==">AMUW2mV8UBnKQsEJrJKwBKI/g+7xG51dAybdXFtiMHFTyI6dsfnBChPAXW7P//9arpu7yIozFm//XwybHLssdpW9luiEGzYfi1hrgp4lkLmpTJ33PDVg0NSyTEy8MoRjs4sblqht6d8z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2020-11-05T11:24:00Z</dcterms:created>
  <dc:creator>MBies</dc:creator>
</cp:coreProperties>
</file>